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5F" w:rsidRDefault="00CD5831" w:rsidP="007A410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 w:rsidR="00AE056F">
        <w:rPr>
          <w:rFonts w:ascii="Times New Roman" w:hAnsi="Times New Roman" w:cs="Times New Roman"/>
          <w:sz w:val="28"/>
          <w:szCs w:val="28"/>
        </w:rPr>
        <w:t>3</w:t>
      </w:r>
      <w:r w:rsidR="000622CC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参比实验室</w:t>
      </w:r>
      <w:r w:rsidR="007A4103">
        <w:rPr>
          <w:rFonts w:ascii="Times New Roman" w:hAnsi="Times New Roman" w:cs="Times New Roman" w:hint="eastAsia"/>
          <w:sz w:val="28"/>
          <w:szCs w:val="28"/>
        </w:rPr>
        <w:t>标准</w:t>
      </w:r>
      <w:r w:rsidR="007A4103">
        <w:rPr>
          <w:rFonts w:ascii="Times New Roman" w:hAnsi="Times New Roman" w:cs="Times New Roman"/>
          <w:sz w:val="28"/>
          <w:szCs w:val="28"/>
        </w:rPr>
        <w:t>物质</w:t>
      </w:r>
      <w:r w:rsidR="007A4103">
        <w:rPr>
          <w:rFonts w:ascii="Times New Roman" w:hAnsi="Times New Roman" w:cs="Times New Roman" w:hint="eastAsia"/>
          <w:sz w:val="28"/>
          <w:szCs w:val="28"/>
        </w:rPr>
        <w:t>制备</w:t>
      </w:r>
      <w:r w:rsidR="00C933B5">
        <w:rPr>
          <w:rFonts w:ascii="Times New Roman" w:hAnsi="Times New Roman" w:cs="Times New Roman" w:hint="eastAsia"/>
          <w:sz w:val="28"/>
          <w:szCs w:val="28"/>
        </w:rPr>
        <w:t>及定值</w:t>
      </w:r>
      <w:r>
        <w:rPr>
          <w:rFonts w:ascii="Times New Roman" w:hAnsi="Times New Roman" w:cs="Times New Roman" w:hint="eastAsia"/>
          <w:sz w:val="28"/>
          <w:szCs w:val="28"/>
        </w:rPr>
        <w:t>技术报告</w:t>
      </w:r>
    </w:p>
    <w:tbl>
      <w:tblPr>
        <w:tblStyle w:val="aa"/>
        <w:tblW w:w="8613" w:type="dxa"/>
        <w:tblLayout w:type="fixed"/>
        <w:tblLook w:val="04A0"/>
      </w:tblPr>
      <w:tblGrid>
        <w:gridCol w:w="1668"/>
        <w:gridCol w:w="2409"/>
        <w:gridCol w:w="567"/>
        <w:gridCol w:w="1701"/>
        <w:gridCol w:w="2268"/>
      </w:tblGrid>
      <w:tr w:rsidR="000622CC" w:rsidRPr="004570C6" w:rsidTr="00E94BBC">
        <w:trPr>
          <w:trHeight w:val="499"/>
        </w:trPr>
        <w:tc>
          <w:tcPr>
            <w:tcW w:w="1668" w:type="dxa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、定值模式</w:t>
            </w:r>
          </w:p>
        </w:tc>
        <w:tc>
          <w:tcPr>
            <w:tcW w:w="6945" w:type="dxa"/>
            <w:gridSpan w:val="4"/>
          </w:tcPr>
          <w:p w:rsidR="000622CC" w:rsidRPr="007A4103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u w:val="single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制备值，仪器法核验     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其它</w:t>
            </w:r>
          </w:p>
        </w:tc>
      </w:tr>
      <w:tr w:rsidR="000622CC" w:rsidRPr="004570C6" w:rsidTr="00E94BBC">
        <w:trPr>
          <w:trHeight w:val="499"/>
        </w:trPr>
        <w:tc>
          <w:tcPr>
            <w:tcW w:w="1668" w:type="dxa"/>
            <w:vMerge w:val="restart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、提供量值溯源的标准物质</w:t>
            </w: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</w:tr>
      <w:tr w:rsidR="000622CC" w:rsidRPr="004570C6" w:rsidTr="00E94BBC">
        <w:trPr>
          <w:trHeight w:val="425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编号及批号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E94BBC">
        <w:trPr>
          <w:trHeight w:val="371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厂家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E94BBC">
        <w:trPr>
          <w:trHeight w:val="462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有效期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E94BBC">
        <w:trPr>
          <w:trHeight w:val="397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标准值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E94BBC">
        <w:trPr>
          <w:trHeight w:val="397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不确定度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E94BBC">
        <w:trPr>
          <w:trHeight w:val="475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量值确认</w:t>
            </w:r>
            <w:r>
              <w:rPr>
                <w:rFonts w:ascii="宋体" w:hAnsi="宋体" w:cs="Times New Roman"/>
                <w:sz w:val="24"/>
                <w:szCs w:val="24"/>
              </w:rPr>
              <w:t>方法（如果适用）及结果</w:t>
            </w:r>
          </w:p>
        </w:tc>
        <w:tc>
          <w:tcPr>
            <w:tcW w:w="2268" w:type="dxa"/>
            <w:gridSpan w:val="2"/>
          </w:tcPr>
          <w:p w:rsidR="000622CC" w:rsidRPr="000622CC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Tr="00E94BBC">
        <w:tc>
          <w:tcPr>
            <w:tcW w:w="1668" w:type="dxa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、制备中使用的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计量器具及校准情况</w:t>
            </w:r>
          </w:p>
        </w:tc>
        <w:tc>
          <w:tcPr>
            <w:tcW w:w="6945" w:type="dxa"/>
            <w:gridSpan w:val="4"/>
          </w:tcPr>
          <w:p w:rsidR="000622CC" w:rsidRPr="00C511EA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22CC" w:rsidTr="00E94BBC">
        <w:trPr>
          <w:trHeight w:val="586"/>
        </w:trPr>
        <w:tc>
          <w:tcPr>
            <w:tcW w:w="1668" w:type="dxa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、制备方法及过程描述</w:t>
            </w:r>
          </w:p>
        </w:tc>
        <w:tc>
          <w:tcPr>
            <w:tcW w:w="6945" w:type="dxa"/>
            <w:gridSpan w:val="4"/>
          </w:tcPr>
          <w:p w:rsidR="000622CC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22CC" w:rsidTr="00E94BBC">
        <w:tc>
          <w:tcPr>
            <w:tcW w:w="1668" w:type="dxa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、测量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方法</w:t>
            </w:r>
          </w:p>
        </w:tc>
        <w:tc>
          <w:tcPr>
            <w:tcW w:w="6945" w:type="dxa"/>
            <w:gridSpan w:val="4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分析仪器：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GC/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 w:rsidRPr="007A4103">
              <w:rPr>
                <w:rFonts w:ascii="Times New Roman" w:hAnsi="Times New Roman" w:cs="Times New Roman"/>
                <w:sz w:val="24"/>
                <w:szCs w:val="24"/>
              </w:rPr>
              <w:t>GC/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Times New Roman"/>
                <w:sz w:val="24"/>
                <w:szCs w:val="24"/>
              </w:rPr>
              <w:t>其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它</w:t>
            </w:r>
          </w:p>
          <w:p w:rsidR="000622CC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校准方法：□单点法    □双点法    □校准曲线法</w:t>
            </w:r>
          </w:p>
        </w:tc>
      </w:tr>
      <w:tr w:rsidR="000622CC" w:rsidTr="00E94BBC">
        <w:trPr>
          <w:trHeight w:val="270"/>
        </w:trPr>
        <w:tc>
          <w:tcPr>
            <w:tcW w:w="1668" w:type="dxa"/>
            <w:vMerge w:val="restart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、定值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核验结果</w:t>
            </w:r>
          </w:p>
        </w:tc>
        <w:tc>
          <w:tcPr>
            <w:tcW w:w="2976" w:type="dxa"/>
            <w:gridSpan w:val="2"/>
          </w:tcPr>
          <w:p w:rsidR="000622CC" w:rsidDel="004570C6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制备值</w:t>
            </w:r>
          </w:p>
        </w:tc>
        <w:tc>
          <w:tcPr>
            <w:tcW w:w="3969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22CC" w:rsidTr="00E94BBC">
        <w:trPr>
          <w:trHeight w:val="508"/>
        </w:trPr>
        <w:tc>
          <w:tcPr>
            <w:tcW w:w="1668" w:type="dxa"/>
            <w:vMerge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测量平均值</w:t>
            </w:r>
          </w:p>
        </w:tc>
        <w:tc>
          <w:tcPr>
            <w:tcW w:w="3969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CC" w:rsidTr="00E94BBC">
        <w:trPr>
          <w:trHeight w:val="270"/>
        </w:trPr>
        <w:tc>
          <w:tcPr>
            <w:tcW w:w="1668" w:type="dxa"/>
            <w:vMerge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重复测量次数</w:t>
            </w:r>
          </w:p>
        </w:tc>
        <w:tc>
          <w:tcPr>
            <w:tcW w:w="3969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CC" w:rsidTr="00E94BBC">
        <w:trPr>
          <w:trHeight w:val="270"/>
        </w:trPr>
        <w:tc>
          <w:tcPr>
            <w:tcW w:w="1668" w:type="dxa"/>
            <w:vMerge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重复性相对标准偏差</w:t>
            </w:r>
          </w:p>
        </w:tc>
        <w:tc>
          <w:tcPr>
            <w:tcW w:w="3969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CC" w:rsidTr="00E94BBC">
        <w:trPr>
          <w:trHeight w:val="1879"/>
        </w:trPr>
        <w:tc>
          <w:tcPr>
            <w:tcW w:w="1668" w:type="dxa"/>
          </w:tcPr>
          <w:p w:rsidR="000622CC" w:rsidRPr="008A6B3E" w:rsidRDefault="000622CC" w:rsidP="00E94BBC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E">
              <w:rPr>
                <w:rFonts w:ascii="Times New Roman" w:hAnsi="Times New Roman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6945" w:type="dxa"/>
            <w:gridSpan w:val="4"/>
          </w:tcPr>
          <w:p w:rsidR="000622CC" w:rsidRPr="008A6B3E" w:rsidRDefault="000622CC" w:rsidP="00E94BBC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E">
              <w:rPr>
                <w:rFonts w:ascii="Times New Roman" w:hAnsi="Times New Roman" w:cs="Times New Roman" w:hint="eastAsia"/>
                <w:sz w:val="24"/>
                <w:szCs w:val="24"/>
              </w:rPr>
              <w:t>与原申报书对比，相关技术指标及技术路线变化情况（如果有）；</w:t>
            </w:r>
          </w:p>
          <w:p w:rsidR="000622CC" w:rsidRDefault="000622CC" w:rsidP="00E94BBC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 w:hint="eastAsia"/>
                <w:sz w:val="24"/>
                <w:szCs w:val="24"/>
              </w:rPr>
              <w:t>附件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0622CC" w:rsidRPr="008A6B3E" w:rsidRDefault="000622CC" w:rsidP="00E94BBC">
            <w:pPr>
              <w:pStyle w:val="ab"/>
              <w:spacing w:line="360" w:lineRule="auto"/>
              <w:ind w:leftChars="1" w:left="360" w:hangingChars="149" w:hanging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8A6B3E">
              <w:rPr>
                <w:rFonts w:ascii="Times New Roman" w:hAnsi="Times New Roman" w:cs="Times New Roman" w:hint="eastAsia"/>
                <w:sz w:val="24"/>
                <w:szCs w:val="24"/>
              </w:rPr>
              <w:t>量值溯源的纯品标准物质或定值用校准标准物质证书；</w:t>
            </w:r>
          </w:p>
          <w:p w:rsidR="000622CC" w:rsidRDefault="000622CC" w:rsidP="00E94BBC">
            <w:pPr>
              <w:pStyle w:val="ab"/>
              <w:spacing w:line="360" w:lineRule="auto"/>
              <w:ind w:leftChars="1" w:left="360" w:hangingChars="149" w:hanging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- </w:t>
            </w:r>
            <w:r w:rsidRPr="007A4103">
              <w:rPr>
                <w:rFonts w:ascii="Times New Roman" w:hAnsi="Times New Roman" w:cs="Times New Roman" w:hint="eastAsia"/>
                <w:sz w:val="24"/>
                <w:szCs w:val="24"/>
              </w:rPr>
              <w:t>定值原始记录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（建议提供）。</w:t>
            </w:r>
          </w:p>
        </w:tc>
      </w:tr>
    </w:tbl>
    <w:p w:rsidR="000622CC" w:rsidRPr="000622CC" w:rsidRDefault="000622CC" w:rsidP="000622CC"/>
    <w:sectPr w:rsidR="000622CC" w:rsidRPr="000622CC" w:rsidSect="001B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21" w:rsidRDefault="00B34A21" w:rsidP="00164073">
      <w:r>
        <w:separator/>
      </w:r>
    </w:p>
  </w:endnote>
  <w:endnote w:type="continuationSeparator" w:id="1">
    <w:p w:rsidR="00B34A21" w:rsidRDefault="00B34A21" w:rsidP="0016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21" w:rsidRDefault="00B34A21" w:rsidP="00164073">
      <w:r>
        <w:separator/>
      </w:r>
    </w:p>
  </w:footnote>
  <w:footnote w:type="continuationSeparator" w:id="1">
    <w:p w:rsidR="00B34A21" w:rsidRDefault="00B34A21" w:rsidP="0016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CF7"/>
    <w:multiLevelType w:val="hybridMultilevel"/>
    <w:tmpl w:val="B93CE7E6"/>
    <w:lvl w:ilvl="0" w:tplc="7FB81A3C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27142"/>
    <w:multiLevelType w:val="hybridMultilevel"/>
    <w:tmpl w:val="95763944"/>
    <w:lvl w:ilvl="0" w:tplc="4A924024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2D6"/>
    <w:rsid w:val="000070C7"/>
    <w:rsid w:val="0000732E"/>
    <w:rsid w:val="00027C88"/>
    <w:rsid w:val="00032516"/>
    <w:rsid w:val="0003325F"/>
    <w:rsid w:val="00041388"/>
    <w:rsid w:val="000622CC"/>
    <w:rsid w:val="00087298"/>
    <w:rsid w:val="00093117"/>
    <w:rsid w:val="000C42C1"/>
    <w:rsid w:val="001424D8"/>
    <w:rsid w:val="00164073"/>
    <w:rsid w:val="00171D29"/>
    <w:rsid w:val="001B0A35"/>
    <w:rsid w:val="001D3ECD"/>
    <w:rsid w:val="00210C8E"/>
    <w:rsid w:val="00225735"/>
    <w:rsid w:val="00230694"/>
    <w:rsid w:val="002341E8"/>
    <w:rsid w:val="00250F8F"/>
    <w:rsid w:val="003259F4"/>
    <w:rsid w:val="00343758"/>
    <w:rsid w:val="003B5AD9"/>
    <w:rsid w:val="003D74D5"/>
    <w:rsid w:val="004122E6"/>
    <w:rsid w:val="00416343"/>
    <w:rsid w:val="00445BC1"/>
    <w:rsid w:val="004570C6"/>
    <w:rsid w:val="00467888"/>
    <w:rsid w:val="004679DB"/>
    <w:rsid w:val="004753A6"/>
    <w:rsid w:val="004E72D6"/>
    <w:rsid w:val="0050226E"/>
    <w:rsid w:val="00534DDD"/>
    <w:rsid w:val="00593227"/>
    <w:rsid w:val="005A2ACC"/>
    <w:rsid w:val="00622953"/>
    <w:rsid w:val="00652B00"/>
    <w:rsid w:val="00661D7C"/>
    <w:rsid w:val="00667B46"/>
    <w:rsid w:val="006A7FB4"/>
    <w:rsid w:val="006C00C5"/>
    <w:rsid w:val="006D0D5B"/>
    <w:rsid w:val="006E00E3"/>
    <w:rsid w:val="006E73CD"/>
    <w:rsid w:val="006F2AF6"/>
    <w:rsid w:val="00784CBD"/>
    <w:rsid w:val="007A0E9E"/>
    <w:rsid w:val="007A4103"/>
    <w:rsid w:val="007A650E"/>
    <w:rsid w:val="007B4AB0"/>
    <w:rsid w:val="007D6399"/>
    <w:rsid w:val="007E125D"/>
    <w:rsid w:val="007F0842"/>
    <w:rsid w:val="00831186"/>
    <w:rsid w:val="00837F8D"/>
    <w:rsid w:val="00856320"/>
    <w:rsid w:val="00856D47"/>
    <w:rsid w:val="00887204"/>
    <w:rsid w:val="008A107A"/>
    <w:rsid w:val="008A4556"/>
    <w:rsid w:val="008A6B3E"/>
    <w:rsid w:val="008C7916"/>
    <w:rsid w:val="00937EE7"/>
    <w:rsid w:val="00953BF0"/>
    <w:rsid w:val="00991A4E"/>
    <w:rsid w:val="009A5A43"/>
    <w:rsid w:val="00A0365B"/>
    <w:rsid w:val="00A20D8B"/>
    <w:rsid w:val="00A83033"/>
    <w:rsid w:val="00A90882"/>
    <w:rsid w:val="00AA4928"/>
    <w:rsid w:val="00AB7FAC"/>
    <w:rsid w:val="00AE056F"/>
    <w:rsid w:val="00B04548"/>
    <w:rsid w:val="00B17947"/>
    <w:rsid w:val="00B314A1"/>
    <w:rsid w:val="00B34A21"/>
    <w:rsid w:val="00B60F63"/>
    <w:rsid w:val="00B71DC3"/>
    <w:rsid w:val="00B778D3"/>
    <w:rsid w:val="00B810DB"/>
    <w:rsid w:val="00BA6C17"/>
    <w:rsid w:val="00BD62F3"/>
    <w:rsid w:val="00C2500E"/>
    <w:rsid w:val="00C362EC"/>
    <w:rsid w:val="00C511EA"/>
    <w:rsid w:val="00C57691"/>
    <w:rsid w:val="00C933B5"/>
    <w:rsid w:val="00CA705C"/>
    <w:rsid w:val="00CD5831"/>
    <w:rsid w:val="00D068B7"/>
    <w:rsid w:val="00D93A5C"/>
    <w:rsid w:val="00DA66CA"/>
    <w:rsid w:val="00DB541C"/>
    <w:rsid w:val="00DD08DE"/>
    <w:rsid w:val="00E12452"/>
    <w:rsid w:val="00E24BA0"/>
    <w:rsid w:val="00E43F32"/>
    <w:rsid w:val="00E72A6B"/>
    <w:rsid w:val="00EA02C5"/>
    <w:rsid w:val="00EA3C4D"/>
    <w:rsid w:val="00EA3D56"/>
    <w:rsid w:val="00EC3C7F"/>
    <w:rsid w:val="00EE4C85"/>
    <w:rsid w:val="00F50FDD"/>
    <w:rsid w:val="00FC5056"/>
    <w:rsid w:val="00FE10F7"/>
    <w:rsid w:val="095F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3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1B0A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1B0A3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B0A3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1B0A3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B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B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semiHidden/>
    <w:qFormat/>
    <w:rsid w:val="001B0A35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1B0A35"/>
    <w:rPr>
      <w:sz w:val="21"/>
      <w:szCs w:val="21"/>
    </w:rPr>
  </w:style>
  <w:style w:type="table" w:styleId="aa">
    <w:name w:val="Table Grid"/>
    <w:basedOn w:val="a1"/>
    <w:qFormat/>
    <w:locked/>
    <w:rsid w:val="001B0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B0A35"/>
    <w:rPr>
      <w:rFonts w:cs="Calibri"/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7"/>
    <w:uiPriority w:val="99"/>
    <w:semiHidden/>
    <w:rsid w:val="001B0A35"/>
    <w:rPr>
      <w:rFonts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1B0A35"/>
    <w:rPr>
      <w:rFonts w:cs="Calibri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B0A35"/>
    <w:rPr>
      <w:rFonts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B0A35"/>
    <w:rPr>
      <w:rFonts w:cs="Calibri"/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1B0A35"/>
    <w:rPr>
      <w:rFonts w:cs="Calibri"/>
      <w:kern w:val="2"/>
      <w:sz w:val="18"/>
      <w:szCs w:val="18"/>
    </w:rPr>
  </w:style>
  <w:style w:type="paragraph" w:styleId="ab">
    <w:name w:val="List Paragraph"/>
    <w:basedOn w:val="a"/>
    <w:uiPriority w:val="99"/>
    <w:rsid w:val="00A036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314</Characters>
  <Application>Microsoft Office Word</Application>
  <DocSecurity>0</DocSecurity>
  <Lines>2</Lines>
  <Paragraphs>1</Paragraphs>
  <ScaleCrop>false</ScaleCrop>
  <Company>workgroup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luxh</cp:lastModifiedBy>
  <cp:revision>7</cp:revision>
  <dcterms:created xsi:type="dcterms:W3CDTF">2017-12-26T07:43:00Z</dcterms:created>
  <dcterms:modified xsi:type="dcterms:W3CDTF">2018-01-04T02:57:00Z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